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B7" w:rsidRPr="002C16C5" w:rsidRDefault="006B7FB7" w:rsidP="00885CBD">
      <w:pPr>
        <w:jc w:val="both"/>
        <w:rPr>
          <w:sz w:val="20"/>
          <w:szCs w:val="20"/>
        </w:rPr>
      </w:pPr>
    </w:p>
    <w:p w:rsidR="006B7FB7" w:rsidRPr="002C16C5" w:rsidRDefault="006B7FB7" w:rsidP="00885CBD">
      <w:pPr>
        <w:jc w:val="both"/>
        <w:rPr>
          <w:sz w:val="20"/>
          <w:szCs w:val="20"/>
        </w:rPr>
      </w:pPr>
    </w:p>
    <w:p w:rsidR="006B7FB7" w:rsidRPr="002C16C5" w:rsidRDefault="006B7FB7" w:rsidP="00885CBD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-45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4"/>
      </w:tblGrid>
      <w:tr w:rsidR="006B7FB7" w:rsidRPr="00A34FBF" w:rsidTr="00220EF3">
        <w:trPr>
          <w:trHeight w:val="7032"/>
        </w:trPr>
        <w:tc>
          <w:tcPr>
            <w:tcW w:w="9664" w:type="dxa"/>
          </w:tcPr>
          <w:p w:rsidR="006B7FB7" w:rsidRPr="00A34FBF" w:rsidRDefault="006B7FB7" w:rsidP="00220EF3">
            <w:pPr>
              <w:jc w:val="both"/>
            </w:pPr>
          </w:p>
          <w:p w:rsidR="006B7FB7" w:rsidRPr="00A34FBF" w:rsidRDefault="00527ADB" w:rsidP="00220EF3">
            <w:pPr>
              <w:jc w:val="both"/>
              <w:rPr>
                <w:b/>
              </w:rPr>
            </w:pPr>
            <w:r>
              <w:rPr>
                <w:b/>
              </w:rPr>
              <w:t>Başvuru Evrakları:</w:t>
            </w:r>
          </w:p>
          <w:p w:rsidR="005E0518" w:rsidRPr="00A34FBF" w:rsidRDefault="005E0518" w:rsidP="00220EF3">
            <w:pPr>
              <w:jc w:val="both"/>
            </w:pPr>
          </w:p>
          <w:p w:rsidR="00155861" w:rsidRPr="00155861" w:rsidRDefault="00155861" w:rsidP="00155861">
            <w:pPr>
              <w:numPr>
                <w:ilvl w:val="0"/>
                <w:numId w:val="11"/>
              </w:numPr>
              <w:jc w:val="both"/>
              <w:textAlignment w:val="baseline"/>
              <w:rPr>
                <w:color w:val="2B2B2B"/>
              </w:rPr>
            </w:pPr>
            <w:r w:rsidRPr="00155861">
              <w:rPr>
                <w:color w:val="2B2B2B"/>
              </w:rPr>
              <w:t>İş makinesi tescil başvuru formu,</w:t>
            </w:r>
          </w:p>
          <w:p w:rsidR="00155861" w:rsidRPr="00155861" w:rsidRDefault="00155861" w:rsidP="00155861">
            <w:pPr>
              <w:numPr>
                <w:ilvl w:val="0"/>
                <w:numId w:val="11"/>
              </w:numPr>
              <w:jc w:val="both"/>
              <w:textAlignment w:val="baseline"/>
              <w:rPr>
                <w:color w:val="2B2B2B"/>
              </w:rPr>
            </w:pPr>
            <w:r w:rsidRPr="00155861">
              <w:rPr>
                <w:color w:val="2B2B2B"/>
              </w:rPr>
              <w:t>Başvuru sahibinin şahıs olması halinde nüfus cüzdan fotokopisi veya ehliyet fotokopisi,</w:t>
            </w:r>
          </w:p>
          <w:p w:rsidR="00155861" w:rsidRPr="00155861" w:rsidRDefault="00155861" w:rsidP="00155861">
            <w:pPr>
              <w:numPr>
                <w:ilvl w:val="0"/>
                <w:numId w:val="11"/>
              </w:numPr>
              <w:jc w:val="both"/>
              <w:textAlignment w:val="baseline"/>
              <w:rPr>
                <w:color w:val="2B2B2B"/>
              </w:rPr>
            </w:pPr>
            <w:r w:rsidRPr="00155861">
              <w:rPr>
                <w:color w:val="2B2B2B"/>
              </w:rPr>
              <w:t>Başvuru sahibinin tüzel kişilik olması halinde ise şirket temsilen yetkili kişinin veya vekâlet verilen kişinin imza sirküleri fotokopisi,</w:t>
            </w:r>
          </w:p>
          <w:p w:rsidR="00155861" w:rsidRPr="00155861" w:rsidRDefault="00155861" w:rsidP="00155861">
            <w:pPr>
              <w:pStyle w:val="ListeParagraf"/>
              <w:numPr>
                <w:ilvl w:val="0"/>
                <w:numId w:val="11"/>
              </w:numPr>
              <w:jc w:val="both"/>
              <w:textAlignment w:val="baseline"/>
              <w:rPr>
                <w:color w:val="2B2B2B"/>
              </w:rPr>
            </w:pPr>
            <w:r w:rsidRPr="00155861">
              <w:rPr>
                <w:color w:val="2B2B2B"/>
              </w:rPr>
              <w:t>İş makinesinin özelliklerini gösterir </w:t>
            </w:r>
            <w:r w:rsidRPr="00155861">
              <w:rPr>
                <w:rStyle w:val="Gl"/>
                <w:color w:val="2B2B2B"/>
                <w:bdr w:val="none" w:sz="0" w:space="0" w:color="auto" w:frame="1"/>
              </w:rPr>
              <w:t>Teknik Belge, </w:t>
            </w:r>
            <w:r w:rsidRPr="00155861">
              <w:rPr>
                <w:color w:val="2B2B2B"/>
              </w:rPr>
              <w:t xml:space="preserve">iş makinesi sahibi tarafından teknik belge imalatçı veya </w:t>
            </w:r>
            <w:proofErr w:type="gramStart"/>
            <w:r w:rsidRPr="00155861">
              <w:rPr>
                <w:color w:val="2B2B2B"/>
              </w:rPr>
              <w:t>distribütör</w:t>
            </w:r>
            <w:proofErr w:type="gramEnd"/>
            <w:r w:rsidRPr="00155861">
              <w:rPr>
                <w:color w:val="2B2B2B"/>
              </w:rPr>
              <w:t xml:space="preserve"> firmadan tedarik edilmiyorsa İş Makinesi Tescil Esasları ekinde yer alan teknik belgeyi doldurarak odaya teslim edilir,</w:t>
            </w:r>
          </w:p>
          <w:p w:rsidR="00155861" w:rsidRDefault="00155861" w:rsidP="00155861">
            <w:pPr>
              <w:pStyle w:val="ListeParagraf"/>
              <w:numPr>
                <w:ilvl w:val="0"/>
                <w:numId w:val="11"/>
              </w:numPr>
              <w:jc w:val="both"/>
              <w:textAlignment w:val="baseline"/>
              <w:rPr>
                <w:color w:val="2B2B2B"/>
              </w:rPr>
            </w:pPr>
            <w:r w:rsidRPr="00155861">
              <w:rPr>
                <w:color w:val="2B2B2B"/>
              </w:rPr>
              <w:t>Aracın başvuru sahibine ait olduğunu tevsik edici belge;</w:t>
            </w:r>
          </w:p>
          <w:p w:rsidR="00155861" w:rsidRDefault="00155861" w:rsidP="00155861">
            <w:pPr>
              <w:pStyle w:val="ListeParagraf"/>
              <w:numPr>
                <w:ilvl w:val="0"/>
                <w:numId w:val="11"/>
              </w:numPr>
              <w:jc w:val="both"/>
              <w:textAlignment w:val="baseline"/>
              <w:rPr>
                <w:color w:val="2B2B2B"/>
              </w:rPr>
            </w:pPr>
            <w:r w:rsidRPr="00155861">
              <w:rPr>
                <w:color w:val="2B2B2B"/>
              </w:rPr>
              <w:t xml:space="preserve">Sıfır iş makinelerinin imalatçılarının Türk olması veya iş makinesi ithal edilse dahi bir </w:t>
            </w:r>
            <w:proofErr w:type="gramStart"/>
            <w:r w:rsidRPr="00155861">
              <w:rPr>
                <w:color w:val="2B2B2B"/>
              </w:rPr>
              <w:t>distribütörden</w:t>
            </w:r>
            <w:proofErr w:type="gramEnd"/>
            <w:r w:rsidRPr="00155861">
              <w:rPr>
                <w:color w:val="2B2B2B"/>
              </w:rPr>
              <w:t xml:space="preserve"> satın alınmış ise başvuru sahibi adına düzenlenmiş satış faturası,</w:t>
            </w:r>
          </w:p>
          <w:p w:rsidR="00155861" w:rsidRPr="00155861" w:rsidRDefault="00155861" w:rsidP="00155861">
            <w:pPr>
              <w:pStyle w:val="ListeParagraf"/>
              <w:numPr>
                <w:ilvl w:val="0"/>
                <w:numId w:val="11"/>
              </w:numPr>
              <w:jc w:val="both"/>
              <w:textAlignment w:val="baseline"/>
              <w:rPr>
                <w:color w:val="2B2B2B"/>
              </w:rPr>
            </w:pPr>
            <w:r w:rsidRPr="00155861">
              <w:rPr>
                <w:color w:val="2B2B2B"/>
              </w:rPr>
              <w:t xml:space="preserve">İş makinesinin doğrudan ithalatçı firmadan alınması halinde ithalatçı firma tarafından başvuru sahibin adına düzenlenmiş fatura, gümrük </w:t>
            </w:r>
            <w:bookmarkStart w:id="0" w:name="_GoBack"/>
            <w:bookmarkEnd w:id="0"/>
            <w:r w:rsidRPr="00155861">
              <w:rPr>
                <w:color w:val="2B2B2B"/>
              </w:rPr>
              <w:t>giriş beyannamesi ve gümrük vergisinin ödendiğine dair makbuz,</w:t>
            </w:r>
          </w:p>
          <w:p w:rsidR="00155861" w:rsidRPr="00155861" w:rsidRDefault="00155861" w:rsidP="00155861">
            <w:pPr>
              <w:numPr>
                <w:ilvl w:val="1"/>
                <w:numId w:val="9"/>
              </w:numPr>
              <w:ind w:left="600"/>
              <w:jc w:val="both"/>
              <w:textAlignment w:val="baseline"/>
              <w:rPr>
                <w:color w:val="2B2B2B"/>
              </w:rPr>
            </w:pPr>
            <w:r w:rsidRPr="00155861">
              <w:rPr>
                <w:rStyle w:val="Vurgu"/>
                <w:color w:val="2B2B2B"/>
                <w:bdr w:val="none" w:sz="0" w:space="0" w:color="auto" w:frame="1"/>
              </w:rPr>
              <w:t>İlk tescili yapılacak olan araçların satın alma veya gümrükten çekme tarihinden itibaren üç ay içinde araç sahipleri tarafından tescil işleminin yapılması için Odaya müracaat etmeleri zorunludur. </w:t>
            </w:r>
            <w:r w:rsidRPr="00155861">
              <w:rPr>
                <w:rStyle w:val="Gl"/>
                <w:i/>
                <w:iCs/>
                <w:color w:val="2B2B2B"/>
                <w:bdr w:val="none" w:sz="0" w:space="0" w:color="auto" w:frame="1"/>
              </w:rPr>
              <w:t>3 aylık</w:t>
            </w:r>
            <w:r w:rsidRPr="00155861">
              <w:rPr>
                <w:rStyle w:val="Vurgu"/>
                <w:color w:val="2B2B2B"/>
                <w:bdr w:val="none" w:sz="0" w:space="0" w:color="auto" w:frame="1"/>
              </w:rPr>
              <w:t> sürenin geçmesi halinde ise araç sahibi tarafından öncelikle Trafik Tescil Büro Amirliğine gidilerek 2918 Sayılı Karayolları Trafik Kanunu 20/e maddesi uyarınca ceza tahakkukunun yaptırılması ve akabinde bu cezanın vergi dairesine ödemesinin yapılarak tahakkuk evrakı ve ödendi makbuzunu Odaya ibraz edilmesi gerekmektedir.</w:t>
            </w:r>
          </w:p>
          <w:p w:rsidR="00155861" w:rsidRPr="00155861" w:rsidRDefault="00155861" w:rsidP="00155861">
            <w:pPr>
              <w:numPr>
                <w:ilvl w:val="0"/>
                <w:numId w:val="9"/>
              </w:numPr>
              <w:ind w:left="300"/>
              <w:jc w:val="both"/>
              <w:textAlignment w:val="baseline"/>
              <w:rPr>
                <w:color w:val="2B2B2B"/>
              </w:rPr>
            </w:pPr>
            <w:r w:rsidRPr="00155861">
              <w:rPr>
                <w:color w:val="2B2B2B"/>
              </w:rPr>
              <w:t>İkinci el araçlarda başvuru sahibi adına noter tarafından düzenlenmiş satış sözleşmesi ile iş makinesini satan kişi adına düzenlenmiş olan tescil belgesinin aslı,</w:t>
            </w:r>
          </w:p>
          <w:p w:rsidR="00155861" w:rsidRPr="00155861" w:rsidRDefault="00155861" w:rsidP="00155861">
            <w:pPr>
              <w:numPr>
                <w:ilvl w:val="0"/>
                <w:numId w:val="9"/>
              </w:numPr>
              <w:ind w:left="300"/>
              <w:jc w:val="both"/>
              <w:textAlignment w:val="baseline"/>
              <w:rPr>
                <w:color w:val="2B2B2B"/>
              </w:rPr>
            </w:pPr>
            <w:r w:rsidRPr="00155861">
              <w:rPr>
                <w:color w:val="2B2B2B"/>
              </w:rPr>
              <w:t>İş makinesinin satış faturası veya satış sözleşmesi ibraz edilmez ise Sulh Hukuk Mahkemesi tarafından düzenlenen iş makinesinin sahipliğini gösterir tespit belgesi,</w:t>
            </w:r>
          </w:p>
          <w:p w:rsidR="00155861" w:rsidRPr="00155861" w:rsidRDefault="00155861" w:rsidP="00155861">
            <w:pPr>
              <w:numPr>
                <w:ilvl w:val="0"/>
                <w:numId w:val="9"/>
              </w:numPr>
              <w:ind w:left="300"/>
              <w:jc w:val="both"/>
              <w:textAlignment w:val="baseline"/>
              <w:rPr>
                <w:color w:val="2B2B2B"/>
              </w:rPr>
            </w:pPr>
            <w:r w:rsidRPr="00155861">
              <w:rPr>
                <w:color w:val="2B2B2B"/>
              </w:rPr>
              <w:t>Veraset ilamı,</w:t>
            </w:r>
          </w:p>
          <w:p w:rsidR="00155861" w:rsidRPr="00155861" w:rsidRDefault="00155861" w:rsidP="00155861">
            <w:pPr>
              <w:numPr>
                <w:ilvl w:val="0"/>
                <w:numId w:val="9"/>
              </w:numPr>
              <w:ind w:left="300"/>
              <w:jc w:val="both"/>
              <w:textAlignment w:val="baseline"/>
              <w:rPr>
                <w:color w:val="2B2B2B"/>
              </w:rPr>
            </w:pPr>
            <w:r w:rsidRPr="00155861">
              <w:rPr>
                <w:color w:val="2B2B2B"/>
              </w:rPr>
              <w:t>Yukarıda sayılan belgelerin aslı veya noter tasdikli sureti kabul edilebilir. Bu belgeler haricinde hiçbir belge sahiplik belgesi olarak kabul edilemez.</w:t>
            </w:r>
          </w:p>
          <w:p w:rsidR="00155861" w:rsidRPr="00155861" w:rsidRDefault="00155861" w:rsidP="00155861">
            <w:pPr>
              <w:numPr>
                <w:ilvl w:val="0"/>
                <w:numId w:val="10"/>
              </w:numPr>
              <w:ind w:left="0"/>
              <w:jc w:val="both"/>
              <w:textAlignment w:val="baseline"/>
              <w:rPr>
                <w:color w:val="2B2B2B"/>
              </w:rPr>
            </w:pPr>
            <w:r w:rsidRPr="00155861">
              <w:rPr>
                <w:color w:val="2B2B2B"/>
              </w:rPr>
              <w:t>İş makinesi tescil ücreti olan 560,00 TL.’</w:t>
            </w:r>
            <w:proofErr w:type="spellStart"/>
            <w:r w:rsidRPr="00155861">
              <w:rPr>
                <w:color w:val="2B2B2B"/>
              </w:rPr>
              <w:t>nin</w:t>
            </w:r>
            <w:proofErr w:type="spellEnd"/>
            <w:r w:rsidRPr="00155861">
              <w:rPr>
                <w:color w:val="2B2B2B"/>
              </w:rPr>
              <w:t xml:space="preserve"> odamız veznesine ödendiğine dair makbuz,</w:t>
            </w:r>
          </w:p>
          <w:p w:rsidR="006B7FB7" w:rsidRPr="00A34FBF" w:rsidRDefault="006B7FB7" w:rsidP="00155861">
            <w:pPr>
              <w:ind w:left="1068"/>
              <w:jc w:val="both"/>
            </w:pPr>
          </w:p>
        </w:tc>
      </w:tr>
    </w:tbl>
    <w:p w:rsidR="006B7FB7" w:rsidRPr="002C16C5" w:rsidRDefault="006B7FB7" w:rsidP="00885CBD">
      <w:pPr>
        <w:jc w:val="both"/>
        <w:rPr>
          <w:sz w:val="20"/>
          <w:szCs w:val="20"/>
        </w:rPr>
      </w:pPr>
    </w:p>
    <w:p w:rsidR="006B7FB7" w:rsidRPr="002C16C5" w:rsidRDefault="006B7FB7" w:rsidP="00885CBD">
      <w:pPr>
        <w:jc w:val="both"/>
        <w:rPr>
          <w:sz w:val="20"/>
          <w:szCs w:val="20"/>
        </w:rPr>
      </w:pPr>
    </w:p>
    <w:p w:rsidR="006B7FB7" w:rsidRPr="002C16C5" w:rsidRDefault="006B7FB7" w:rsidP="00885CBD">
      <w:pPr>
        <w:jc w:val="both"/>
        <w:rPr>
          <w:sz w:val="20"/>
          <w:szCs w:val="20"/>
        </w:rPr>
      </w:pPr>
    </w:p>
    <w:p w:rsidR="006B7FB7" w:rsidRPr="002C16C5" w:rsidRDefault="006B7FB7" w:rsidP="00885CBD">
      <w:pPr>
        <w:jc w:val="both"/>
        <w:rPr>
          <w:sz w:val="20"/>
          <w:szCs w:val="20"/>
        </w:rPr>
      </w:pPr>
    </w:p>
    <w:p w:rsidR="00560B8F" w:rsidRPr="002C16C5" w:rsidRDefault="00560B8F">
      <w:pPr>
        <w:rPr>
          <w:sz w:val="20"/>
          <w:szCs w:val="20"/>
        </w:rPr>
      </w:pPr>
    </w:p>
    <w:sectPr w:rsidR="00560B8F" w:rsidRPr="002C16C5" w:rsidSect="00D47B09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08" w:rsidRDefault="00605F08">
      <w:r>
        <w:separator/>
      </w:r>
    </w:p>
  </w:endnote>
  <w:endnote w:type="continuationSeparator" w:id="0">
    <w:p w:rsidR="00605F08" w:rsidRDefault="0060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ADB" w:rsidRDefault="00527ADB">
    <w:pPr>
      <w:pStyle w:val="Altbilgi"/>
    </w:pPr>
  </w:p>
  <w:p w:rsidR="00527ADB" w:rsidRDefault="00527ADB">
    <w:pPr>
      <w:pStyle w:val="Altbilgi"/>
    </w:pPr>
  </w:p>
  <w:p w:rsidR="00527ADB" w:rsidRDefault="00527A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08" w:rsidRDefault="00605F08">
      <w:r>
        <w:separator/>
      </w:r>
    </w:p>
  </w:footnote>
  <w:footnote w:type="continuationSeparator" w:id="0">
    <w:p w:rsidR="00605F08" w:rsidRDefault="0060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4536"/>
      <w:gridCol w:w="1134"/>
      <w:gridCol w:w="426"/>
      <w:gridCol w:w="341"/>
      <w:gridCol w:w="851"/>
      <w:gridCol w:w="933"/>
    </w:tblGrid>
    <w:tr w:rsidR="00D47B09" w:rsidTr="00527ADB">
      <w:trPr>
        <w:cantSplit/>
        <w:trHeight w:val="315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47B09" w:rsidRDefault="00155861" w:rsidP="00145648">
          <w:pPr>
            <w:pStyle w:val="stbilgi"/>
            <w:snapToGrid w:val="0"/>
          </w:pPr>
          <w:r>
            <w:t xml:space="preserve">  </w:t>
          </w:r>
          <w:r w:rsidRPr="004F5381">
            <w:rPr>
              <w:noProof/>
            </w:rPr>
            <w:drawing>
              <wp:inline distT="0" distB="0" distL="0" distR="0" wp14:anchorId="33CB86D7" wp14:editId="2200A25A">
                <wp:extent cx="739471" cy="723569"/>
                <wp:effectExtent l="0" t="0" r="0" b="0"/>
                <wp:docPr id="2" name="Resim 5" descr="C:\Users\aysun.sanlisoy\Documents\KALİTE 2018\ISO YENİ\-1- KEK\Logomuz Ye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Resim" descr="C:\Users\aysun.sanlisoy\Documents\KALİTE 2018\ISO YENİ\-1- KEK\Logomuz Yeni.png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98" cy="727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47B09" w:rsidRDefault="00D47B09" w:rsidP="00145648">
          <w:pPr>
            <w:pStyle w:val="stbilgi"/>
            <w:snapToGrid w:val="0"/>
            <w:jc w:val="center"/>
          </w:pPr>
          <w:r>
            <w:t>LİSTE</w:t>
          </w:r>
        </w:p>
      </w:tc>
      <w:tc>
        <w:tcPr>
          <w:tcW w:w="15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47B09" w:rsidRPr="00D47B09" w:rsidRDefault="00D47B09" w:rsidP="00145648">
          <w:pPr>
            <w:pStyle w:val="stbilgi"/>
            <w:snapToGrid w:val="0"/>
            <w:rPr>
              <w:sz w:val="20"/>
              <w:szCs w:val="20"/>
            </w:rPr>
          </w:pPr>
          <w:r w:rsidRPr="00D47B09">
            <w:rPr>
              <w:sz w:val="20"/>
              <w:szCs w:val="20"/>
            </w:rPr>
            <w:t>YAYIN TARİHİ</w:t>
          </w:r>
        </w:p>
      </w:tc>
      <w:tc>
        <w:tcPr>
          <w:tcW w:w="2125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7B09" w:rsidRPr="00D47B09" w:rsidRDefault="00D47B09" w:rsidP="00145648">
          <w:pPr>
            <w:pStyle w:val="stbilgi"/>
            <w:snapToGrid w:val="0"/>
            <w:rPr>
              <w:sz w:val="20"/>
              <w:szCs w:val="20"/>
            </w:rPr>
          </w:pPr>
          <w:r w:rsidRPr="00D47B09">
            <w:rPr>
              <w:sz w:val="20"/>
              <w:szCs w:val="20"/>
            </w:rPr>
            <w:t>: 08.07.2009</w:t>
          </w:r>
        </w:p>
      </w:tc>
    </w:tr>
    <w:tr w:rsidR="00D47B09" w:rsidTr="00527ADB">
      <w:trPr>
        <w:cantSplit/>
        <w:trHeight w:val="315"/>
      </w:trPr>
      <w:tc>
        <w:tcPr>
          <w:tcW w:w="17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47B09" w:rsidRDefault="00D47B09" w:rsidP="00145648">
          <w:pPr>
            <w:pStyle w:val="stbilgi"/>
            <w:snapToGrid w:val="0"/>
            <w:rPr>
              <w:b/>
            </w:rPr>
          </w:pPr>
        </w:p>
      </w:tc>
      <w:tc>
        <w:tcPr>
          <w:tcW w:w="45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47B09" w:rsidRDefault="00D47B09" w:rsidP="00CC3950">
          <w:pPr>
            <w:pStyle w:val="stbilgi"/>
            <w:snapToGrid w:val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İŞ MAKİNESİ</w:t>
          </w:r>
          <w:r w:rsidR="00527ADB">
            <w:rPr>
              <w:b/>
              <w:sz w:val="28"/>
            </w:rPr>
            <w:t xml:space="preserve"> </w:t>
          </w:r>
          <w:r w:rsidR="00A551A9">
            <w:rPr>
              <w:b/>
              <w:sz w:val="28"/>
            </w:rPr>
            <w:t>T</w:t>
          </w:r>
          <w:r w:rsidR="00527ADB">
            <w:rPr>
              <w:b/>
              <w:sz w:val="28"/>
            </w:rPr>
            <w:t>ESCİLİ İÇİN GEREKEN EVRAK</w:t>
          </w:r>
          <w:r w:rsidRPr="003C72EF">
            <w:rPr>
              <w:b/>
              <w:sz w:val="28"/>
            </w:rPr>
            <w:t xml:space="preserve"> </w:t>
          </w:r>
          <w:r>
            <w:rPr>
              <w:b/>
              <w:sz w:val="28"/>
            </w:rPr>
            <w:t>LİSTESİ</w:t>
          </w:r>
        </w:p>
      </w:tc>
      <w:tc>
        <w:tcPr>
          <w:tcW w:w="15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47B09" w:rsidRPr="00D47B09" w:rsidRDefault="00D47B09" w:rsidP="00145648">
          <w:pPr>
            <w:pStyle w:val="stbilgi"/>
            <w:snapToGrid w:val="0"/>
            <w:rPr>
              <w:sz w:val="20"/>
              <w:szCs w:val="20"/>
            </w:rPr>
          </w:pPr>
          <w:r w:rsidRPr="00D47B09">
            <w:rPr>
              <w:sz w:val="20"/>
              <w:szCs w:val="20"/>
            </w:rPr>
            <w:t>REVİZYON</w:t>
          </w:r>
        </w:p>
      </w:tc>
      <w:tc>
        <w:tcPr>
          <w:tcW w:w="2125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7B09" w:rsidRPr="00D47B09" w:rsidRDefault="00527ADB" w:rsidP="00145648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: 0</w:t>
          </w:r>
          <w:r w:rsidR="00155861">
            <w:rPr>
              <w:sz w:val="20"/>
              <w:szCs w:val="20"/>
            </w:rPr>
            <w:t>9</w:t>
          </w:r>
        </w:p>
      </w:tc>
    </w:tr>
    <w:tr w:rsidR="00D47B09" w:rsidTr="00527ADB">
      <w:trPr>
        <w:cantSplit/>
        <w:trHeight w:val="315"/>
      </w:trPr>
      <w:tc>
        <w:tcPr>
          <w:tcW w:w="17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47B09" w:rsidRDefault="00D47B09" w:rsidP="00145648">
          <w:pPr>
            <w:pStyle w:val="stbilgi"/>
            <w:snapToGrid w:val="0"/>
            <w:rPr>
              <w:b/>
            </w:rPr>
          </w:pPr>
        </w:p>
      </w:tc>
      <w:tc>
        <w:tcPr>
          <w:tcW w:w="45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47B09" w:rsidRDefault="00D47B09" w:rsidP="00145648">
          <w:pPr>
            <w:pStyle w:val="stbilgi"/>
            <w:snapToGrid w:val="0"/>
            <w:rPr>
              <w:b/>
            </w:rPr>
          </w:pPr>
        </w:p>
      </w:tc>
      <w:tc>
        <w:tcPr>
          <w:tcW w:w="15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47B09" w:rsidRPr="00D47B09" w:rsidRDefault="00D47B09" w:rsidP="00145648">
          <w:pPr>
            <w:pStyle w:val="stbilgi"/>
            <w:snapToGrid w:val="0"/>
            <w:rPr>
              <w:sz w:val="20"/>
              <w:szCs w:val="20"/>
            </w:rPr>
          </w:pPr>
          <w:r w:rsidRPr="00D47B09">
            <w:rPr>
              <w:sz w:val="20"/>
              <w:szCs w:val="20"/>
            </w:rPr>
            <w:t>REV. TARİHİ</w:t>
          </w:r>
        </w:p>
      </w:tc>
      <w:tc>
        <w:tcPr>
          <w:tcW w:w="2125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7B09" w:rsidRPr="00D47B09" w:rsidRDefault="00D47B09" w:rsidP="00155861">
          <w:pPr>
            <w:pStyle w:val="stbilgi"/>
            <w:snapToGrid w:val="0"/>
            <w:rPr>
              <w:sz w:val="20"/>
              <w:szCs w:val="20"/>
            </w:rPr>
          </w:pPr>
          <w:r w:rsidRPr="00D47B09">
            <w:rPr>
              <w:sz w:val="20"/>
              <w:szCs w:val="20"/>
            </w:rPr>
            <w:t xml:space="preserve">: </w:t>
          </w:r>
          <w:r w:rsidR="00155861">
            <w:rPr>
              <w:sz w:val="20"/>
              <w:szCs w:val="20"/>
            </w:rPr>
            <w:t>29.01.2019</w:t>
          </w:r>
        </w:p>
      </w:tc>
    </w:tr>
    <w:tr w:rsidR="00D47B09" w:rsidTr="00527ADB">
      <w:trPr>
        <w:cantSplit/>
        <w:trHeight w:val="315"/>
      </w:trPr>
      <w:tc>
        <w:tcPr>
          <w:tcW w:w="17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47B09" w:rsidRDefault="00D47B09" w:rsidP="00145648">
          <w:pPr>
            <w:pStyle w:val="stbilgi"/>
            <w:snapToGrid w:val="0"/>
            <w:rPr>
              <w:b/>
            </w:rPr>
          </w:pPr>
        </w:p>
      </w:tc>
      <w:tc>
        <w:tcPr>
          <w:tcW w:w="45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47B09" w:rsidRDefault="00D47B09" w:rsidP="00145648">
          <w:pPr>
            <w:pStyle w:val="stbilgi"/>
            <w:snapToGrid w:val="0"/>
            <w:jc w:val="center"/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47B09" w:rsidRPr="00D47B09" w:rsidRDefault="00D47B09" w:rsidP="00145648">
          <w:pPr>
            <w:pStyle w:val="stbilgi"/>
            <w:snapToGrid w:val="0"/>
            <w:rPr>
              <w:sz w:val="20"/>
              <w:szCs w:val="20"/>
            </w:rPr>
          </w:pPr>
          <w:r w:rsidRPr="00D47B09">
            <w:rPr>
              <w:sz w:val="20"/>
              <w:szCs w:val="20"/>
            </w:rPr>
            <w:t>DOK.</w:t>
          </w:r>
          <w:r w:rsidR="00CC3950">
            <w:rPr>
              <w:sz w:val="20"/>
              <w:szCs w:val="20"/>
            </w:rPr>
            <w:t xml:space="preserve"> </w:t>
          </w:r>
          <w:r w:rsidRPr="00D47B09">
            <w:rPr>
              <w:sz w:val="20"/>
              <w:szCs w:val="20"/>
            </w:rPr>
            <w:t>NO</w:t>
          </w:r>
        </w:p>
      </w:tc>
      <w:tc>
        <w:tcPr>
          <w:tcW w:w="767" w:type="dxa"/>
          <w:gridSpan w:val="2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D47B09" w:rsidRPr="00D47B09" w:rsidRDefault="00D47B09" w:rsidP="00145648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LS 05</w:t>
          </w:r>
        </w:p>
      </w:tc>
      <w:tc>
        <w:tcPr>
          <w:tcW w:w="851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D47B09" w:rsidRPr="00D47B09" w:rsidRDefault="00D47B09" w:rsidP="00145648">
          <w:pPr>
            <w:pStyle w:val="stbilgi"/>
            <w:snapToGrid w:val="0"/>
            <w:rPr>
              <w:sz w:val="20"/>
              <w:szCs w:val="20"/>
            </w:rPr>
          </w:pPr>
          <w:r w:rsidRPr="00D47B09">
            <w:rPr>
              <w:sz w:val="20"/>
              <w:szCs w:val="20"/>
            </w:rPr>
            <w:t>SAYFA</w:t>
          </w:r>
        </w:p>
      </w:tc>
      <w:tc>
        <w:tcPr>
          <w:tcW w:w="93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7B09" w:rsidRPr="00D47B09" w:rsidRDefault="00DD6DBE" w:rsidP="00145648">
          <w:pPr>
            <w:pStyle w:val="stbilgi"/>
            <w:snapToGrid w:val="0"/>
            <w:rPr>
              <w:sz w:val="20"/>
              <w:szCs w:val="20"/>
            </w:rPr>
          </w:pPr>
          <w:r w:rsidRPr="00D47B09">
            <w:rPr>
              <w:rStyle w:val="SayfaNumaras"/>
              <w:sz w:val="20"/>
              <w:szCs w:val="20"/>
            </w:rPr>
            <w:fldChar w:fldCharType="begin"/>
          </w:r>
          <w:r w:rsidR="00D47B09" w:rsidRPr="00D47B09">
            <w:rPr>
              <w:rStyle w:val="SayfaNumaras"/>
              <w:sz w:val="20"/>
              <w:szCs w:val="20"/>
            </w:rPr>
            <w:instrText xml:space="preserve"> PAGE </w:instrText>
          </w:r>
          <w:r w:rsidRPr="00D47B09">
            <w:rPr>
              <w:rStyle w:val="SayfaNumaras"/>
              <w:sz w:val="20"/>
              <w:szCs w:val="20"/>
            </w:rPr>
            <w:fldChar w:fldCharType="separate"/>
          </w:r>
          <w:r w:rsidR="00155861">
            <w:rPr>
              <w:rStyle w:val="SayfaNumaras"/>
              <w:noProof/>
              <w:sz w:val="20"/>
              <w:szCs w:val="20"/>
            </w:rPr>
            <w:t>1</w:t>
          </w:r>
          <w:r w:rsidRPr="00D47B09">
            <w:rPr>
              <w:rStyle w:val="SayfaNumaras"/>
              <w:sz w:val="20"/>
              <w:szCs w:val="20"/>
            </w:rPr>
            <w:fldChar w:fldCharType="end"/>
          </w:r>
          <w:r w:rsidR="00D47B09" w:rsidRPr="00D47B09">
            <w:rPr>
              <w:rStyle w:val="SayfaNumaras"/>
              <w:sz w:val="20"/>
              <w:szCs w:val="20"/>
            </w:rPr>
            <w:t>/</w:t>
          </w:r>
          <w:r w:rsidRPr="00D47B09">
            <w:rPr>
              <w:rStyle w:val="SayfaNumaras"/>
              <w:sz w:val="20"/>
              <w:szCs w:val="20"/>
            </w:rPr>
            <w:fldChar w:fldCharType="begin"/>
          </w:r>
          <w:r w:rsidR="00D47B09" w:rsidRPr="00D47B09">
            <w:rPr>
              <w:rStyle w:val="SayfaNumaras"/>
              <w:sz w:val="20"/>
              <w:szCs w:val="20"/>
            </w:rPr>
            <w:instrText xml:space="preserve"> NUMPAGES \*Arabic </w:instrText>
          </w:r>
          <w:r w:rsidRPr="00D47B09">
            <w:rPr>
              <w:rStyle w:val="SayfaNumaras"/>
              <w:sz w:val="20"/>
              <w:szCs w:val="20"/>
            </w:rPr>
            <w:fldChar w:fldCharType="separate"/>
          </w:r>
          <w:r w:rsidR="00155861">
            <w:rPr>
              <w:rStyle w:val="SayfaNumaras"/>
              <w:noProof/>
              <w:sz w:val="20"/>
              <w:szCs w:val="20"/>
            </w:rPr>
            <w:t>1</w:t>
          </w:r>
          <w:r w:rsidRPr="00D47B09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6B7FB7" w:rsidRDefault="006B7F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0FF"/>
    <w:multiLevelType w:val="hybridMultilevel"/>
    <w:tmpl w:val="DC540F4C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6717"/>
    <w:multiLevelType w:val="multilevel"/>
    <w:tmpl w:val="5B0AF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B1F1EAC"/>
    <w:multiLevelType w:val="multilevel"/>
    <w:tmpl w:val="CDA0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437C1"/>
    <w:multiLevelType w:val="hybridMultilevel"/>
    <w:tmpl w:val="AD76101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B276C4"/>
    <w:multiLevelType w:val="multilevel"/>
    <w:tmpl w:val="5B0AF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D042B6A"/>
    <w:multiLevelType w:val="hybridMultilevel"/>
    <w:tmpl w:val="CF404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96E5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3F6B3170"/>
    <w:multiLevelType w:val="hybridMultilevel"/>
    <w:tmpl w:val="13CE208E"/>
    <w:lvl w:ilvl="0" w:tplc="49A23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054B"/>
    <w:multiLevelType w:val="hybridMultilevel"/>
    <w:tmpl w:val="93A47792"/>
    <w:lvl w:ilvl="0" w:tplc="8B3CE4A0">
      <w:start w:val="1"/>
      <w:numFmt w:val="bullet"/>
      <w:lvlText w:val=""/>
      <w:lvlJc w:val="left"/>
      <w:pPr>
        <w:tabs>
          <w:tab w:val="num" w:pos="1644"/>
        </w:tabs>
        <w:ind w:left="1588" w:hanging="341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D715B"/>
    <w:multiLevelType w:val="multilevel"/>
    <w:tmpl w:val="1620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9947A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9"/>
    <w:lvlOverride w:ilvl="0">
      <w:startOverride w:val="6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BD"/>
    <w:rsid w:val="00004E8A"/>
    <w:rsid w:val="0001635D"/>
    <w:rsid w:val="00090F98"/>
    <w:rsid w:val="000F4701"/>
    <w:rsid w:val="00101B6E"/>
    <w:rsid w:val="0011717D"/>
    <w:rsid w:val="001443CD"/>
    <w:rsid w:val="00145648"/>
    <w:rsid w:val="00155861"/>
    <w:rsid w:val="00196F7C"/>
    <w:rsid w:val="0019764F"/>
    <w:rsid w:val="001B1350"/>
    <w:rsid w:val="001D79B9"/>
    <w:rsid w:val="00220EF3"/>
    <w:rsid w:val="00230185"/>
    <w:rsid w:val="00236CE2"/>
    <w:rsid w:val="00292D3C"/>
    <w:rsid w:val="002C16C5"/>
    <w:rsid w:val="0032039E"/>
    <w:rsid w:val="003A7394"/>
    <w:rsid w:val="003D36F7"/>
    <w:rsid w:val="004B311F"/>
    <w:rsid w:val="00527ADB"/>
    <w:rsid w:val="00560B8F"/>
    <w:rsid w:val="00566576"/>
    <w:rsid w:val="005714DD"/>
    <w:rsid w:val="00577531"/>
    <w:rsid w:val="005E0518"/>
    <w:rsid w:val="00605F08"/>
    <w:rsid w:val="00607763"/>
    <w:rsid w:val="00646404"/>
    <w:rsid w:val="006B7FB7"/>
    <w:rsid w:val="006C03DF"/>
    <w:rsid w:val="0071760D"/>
    <w:rsid w:val="00741E90"/>
    <w:rsid w:val="007E3E7B"/>
    <w:rsid w:val="007F16D9"/>
    <w:rsid w:val="00885CBD"/>
    <w:rsid w:val="00914CD6"/>
    <w:rsid w:val="00A34206"/>
    <w:rsid w:val="00A34FBF"/>
    <w:rsid w:val="00A41FBF"/>
    <w:rsid w:val="00A551A9"/>
    <w:rsid w:val="00A74E57"/>
    <w:rsid w:val="00AB0E0B"/>
    <w:rsid w:val="00AD02F4"/>
    <w:rsid w:val="00B04941"/>
    <w:rsid w:val="00C02C89"/>
    <w:rsid w:val="00CC3950"/>
    <w:rsid w:val="00D0115A"/>
    <w:rsid w:val="00D47B09"/>
    <w:rsid w:val="00D66DD4"/>
    <w:rsid w:val="00D92114"/>
    <w:rsid w:val="00DD6DBE"/>
    <w:rsid w:val="00E3436F"/>
    <w:rsid w:val="00E348A9"/>
    <w:rsid w:val="00E70225"/>
    <w:rsid w:val="00EA3FEA"/>
    <w:rsid w:val="00EB30E1"/>
    <w:rsid w:val="00EE0D87"/>
    <w:rsid w:val="00F8535D"/>
    <w:rsid w:val="00F961E1"/>
    <w:rsid w:val="00FB5C91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66334C-CE10-4F33-98CF-14C0ABD5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CB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B7FB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6B7FB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B7FB7"/>
  </w:style>
  <w:style w:type="table" w:styleId="TabloKlavuzu">
    <w:name w:val="Table Grid"/>
    <w:basedOn w:val="NormalTablo"/>
    <w:rsid w:val="006B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30185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19764F"/>
    <w:rPr>
      <w:sz w:val="16"/>
      <w:szCs w:val="16"/>
    </w:rPr>
  </w:style>
  <w:style w:type="paragraph" w:styleId="AklamaMetni">
    <w:name w:val="annotation text"/>
    <w:basedOn w:val="Normal"/>
    <w:link w:val="AklamaMetniChar"/>
    <w:rsid w:val="0019764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19764F"/>
  </w:style>
  <w:style w:type="paragraph" w:styleId="AklamaKonusu">
    <w:name w:val="annotation subject"/>
    <w:basedOn w:val="AklamaMetni"/>
    <w:next w:val="AklamaMetni"/>
    <w:link w:val="AklamaKonusuChar"/>
    <w:rsid w:val="0019764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19764F"/>
    <w:rPr>
      <w:b/>
      <w:bCs/>
    </w:rPr>
  </w:style>
  <w:style w:type="character" w:customStyle="1" w:styleId="stbilgiChar">
    <w:name w:val="Üstbilgi Char"/>
    <w:basedOn w:val="VarsaylanParagrafYazTipi"/>
    <w:link w:val="stbilgi"/>
    <w:rsid w:val="00D47B09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527ADB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155861"/>
    <w:rPr>
      <w:b/>
      <w:bCs/>
    </w:rPr>
  </w:style>
  <w:style w:type="character" w:styleId="Vurgu">
    <w:name w:val="Emphasis"/>
    <w:basedOn w:val="VarsaylanParagrafYazTipi"/>
    <w:uiPriority w:val="20"/>
    <w:qFormat/>
    <w:rsid w:val="00155861"/>
    <w:rPr>
      <w:i/>
      <w:iCs/>
    </w:rPr>
  </w:style>
  <w:style w:type="paragraph" w:styleId="ListeParagraf">
    <w:name w:val="List Paragraph"/>
    <w:basedOn w:val="Normal"/>
    <w:uiPriority w:val="34"/>
    <w:qFormat/>
    <w:rsid w:val="0015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6A06-5DA0-44B9-963C-15C4D1DE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Casper</cp:lastModifiedBy>
  <cp:revision>2</cp:revision>
  <cp:lastPrinted>2012-08-31T08:47:00Z</cp:lastPrinted>
  <dcterms:created xsi:type="dcterms:W3CDTF">2022-07-27T12:21:00Z</dcterms:created>
  <dcterms:modified xsi:type="dcterms:W3CDTF">2022-07-27T12:21:00Z</dcterms:modified>
</cp:coreProperties>
</file>