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A6" w:rsidRPr="00655BA6" w:rsidRDefault="00655BA6" w:rsidP="00655BA6">
      <w:pPr>
        <w:jc w:val="center"/>
        <w:rPr>
          <w:b/>
          <w:u w:val="single"/>
        </w:rPr>
      </w:pPr>
      <w:r w:rsidRPr="00655BA6">
        <w:rPr>
          <w:rFonts w:ascii="Arial" w:hAnsi="Arial" w:cs="Arial"/>
          <w:b/>
          <w:color w:val="000000"/>
          <w:sz w:val="23"/>
          <w:szCs w:val="23"/>
          <w:u w:val="single"/>
        </w:rPr>
        <w:t>RID/ADR/ADN Ortak Çalışma Grubu Toplantılarında Görüşülecek Konular</w:t>
      </w:r>
    </w:p>
    <w:p w:rsidR="00324BB9" w:rsidRDefault="00324BB9" w:rsidP="00655BA6">
      <w:pPr>
        <w:pStyle w:val="ListeParagraf"/>
        <w:numPr>
          <w:ilvl w:val="0"/>
          <w:numId w:val="1"/>
        </w:numPr>
        <w:jc w:val="both"/>
      </w:pPr>
      <w:proofErr w:type="spellStart"/>
      <w:r>
        <w:t>Belarus</w:t>
      </w:r>
      <w:proofErr w:type="spellEnd"/>
      <w:r>
        <w:t xml:space="preserve"> Hükümeti tarafından sunulan öneride (ECE/TRANS/WP.15/AC.</w:t>
      </w:r>
      <w:proofErr w:type="gramStart"/>
      <w:r>
        <w:t>1/2019/1</w:t>
      </w:r>
      <w:proofErr w:type="gramEnd"/>
      <w:r>
        <w:t>), ADR 6.8.2.4.1 ila 6.8.2.4.3'ün, gövdelerin ve ekipmanlarının hizmete sokulmadan önce ilk muayene ve servis sırasında periyodik ve ara denetimlerden geçeceğini, 6.8.2.4.4'ün, tankın veya ekipmanının güvenliği onarım, değişiklik veya kaza sonucu bozulduğu zaman, istisnai bir kontrolün gerçekleştirileceğini belirttiği, bu tür kontrollerin, hidrolik basınç testleri veya sızdırmazlık testleri şeklinde olabilen testleri içerdiğini, 6.8.2.5.l'in ise, korozyona dayanıklı metal plakanın en son testin tarihi ve türü ile işaretlenmesi gerektiğini belirttiği bilgisi verilmiş olup, 6.8.2.5.1'de "test" yerine "muayene" ifadesinin kullanılmasının 6.8.2.4.1 ila 6.8.2.4.3 ile uyumlu olmasını sağlayacağından 6.8.2.5.1'de bu yönde bir değişiklik yapılması teklif edilmektedir.</w:t>
      </w:r>
    </w:p>
    <w:p w:rsidR="00324BB9" w:rsidRDefault="00324BB9" w:rsidP="00324BB9">
      <w:pPr>
        <w:pStyle w:val="ListeParagraf"/>
        <w:numPr>
          <w:ilvl w:val="0"/>
          <w:numId w:val="1"/>
        </w:numPr>
        <w:jc w:val="both"/>
      </w:pPr>
      <w:r>
        <w:t>Almanya hükümeti tarafından sunulan öneride (ECE/TRANS/WP.15/AC.</w:t>
      </w:r>
      <w:proofErr w:type="gramStart"/>
      <w:r>
        <w:t>1/2019/2</w:t>
      </w:r>
      <w:proofErr w:type="gramEnd"/>
      <w:r>
        <w:t>), yetkili makamın kullanımına izin verebildiği aynı seviyede güvenlik sağlayan teknik kodların kullanım sürelerinin limitleri ve OTİF/</w:t>
      </w:r>
      <w:proofErr w:type="spellStart"/>
      <w:r>
        <w:t>UNECE'ye</w:t>
      </w:r>
      <w:proofErr w:type="spellEnd"/>
      <w:r>
        <w:t xml:space="preserve"> bildirilecek teknik kodların listesinin değişiklik oldukça güncellenmesiyle ilgili hükümlerin eklenmesi amacıyla RID/ADR 6.2.5, 6.8.2.7 ve 6.8.3.7'de değişiklik yapılması teklif edilmektedir.</w:t>
      </w:r>
    </w:p>
    <w:p w:rsidR="00324BB9" w:rsidRDefault="00324BB9" w:rsidP="00324BB9">
      <w:pPr>
        <w:pStyle w:val="ListeParagraf"/>
        <w:numPr>
          <w:ilvl w:val="0"/>
          <w:numId w:val="1"/>
        </w:numPr>
        <w:jc w:val="both"/>
      </w:pPr>
      <w:r>
        <w:t>Belçika hükümeti tarafından sunulan öneride (ECE/TRANS/WP.15/AC.</w:t>
      </w:r>
      <w:proofErr w:type="gramStart"/>
      <w:r>
        <w:t>1/2019/3</w:t>
      </w:r>
      <w:proofErr w:type="gramEnd"/>
      <w:r>
        <w:t xml:space="preserve">), RID/ADR UN 3160 SIVILAŞTIRILMIŞ GAZ, ZEHİRLİ, ALEVLENEBİLİR, B.B.B. altında sınıflandırılan </w:t>
      </w:r>
      <w:proofErr w:type="spellStart"/>
      <w:r>
        <w:t>triflorokloroetilenin</w:t>
      </w:r>
      <w:proofErr w:type="spellEnd"/>
      <w:r>
        <w:t xml:space="preserve"> karayolu ve demiryoluyla T50 portatif tanklarında taşınması için 6.7.1.3 kapsamında geçici bir onay talebi sonunda yapılan incelemede bu ürünün denizyoluyla taşınmasında geçici onayın verildiği belirtilmekte ve aşağıdaki sorularla ilgili Çalışma Grubu temsilcilerinin görüşleri talep edilmektedir:</w:t>
      </w:r>
    </w:p>
    <w:p w:rsidR="00324BB9" w:rsidRDefault="00324BB9" w:rsidP="00324BB9">
      <w:pPr>
        <w:jc w:val="both"/>
      </w:pPr>
      <w:r>
        <w:t>1)</w:t>
      </w:r>
      <w:r>
        <w:tab/>
        <w:t>6.7.1.3'teki geçici onay ne anlama gelmektedir? Bu düzenlemeleri ayarlamak için gereken periyodu kapsar mı?</w:t>
      </w:r>
    </w:p>
    <w:p w:rsidR="00324BB9" w:rsidRDefault="00324BB9" w:rsidP="00324BB9">
      <w:pPr>
        <w:jc w:val="both"/>
      </w:pPr>
      <w:r>
        <w:t>2)</w:t>
      </w:r>
      <w:r>
        <w:tab/>
        <w:t xml:space="preserve">Bazı maddelerin </w:t>
      </w:r>
      <w:proofErr w:type="spellStart"/>
      <w:r>
        <w:t>PxBH</w:t>
      </w:r>
      <w:proofErr w:type="spellEnd"/>
      <w:r>
        <w:t xml:space="preserve"> tanklarında taşınmasına izin verilip T50 portatif tanklarında taşınmaması için bir teknik neden var mıdır?</w:t>
      </w:r>
    </w:p>
    <w:p w:rsidR="00324BB9" w:rsidRDefault="00324BB9" w:rsidP="00324BB9">
      <w:pPr>
        <w:jc w:val="both"/>
      </w:pPr>
      <w:r>
        <w:t>3)</w:t>
      </w:r>
      <w:r>
        <w:tab/>
        <w:t xml:space="preserve">UN 3160 için Tablo A'nın 10. sütununa T50 kodunu, kara tankları ile aynı kısıtlamayla, yani LC50 &gt; 200 </w:t>
      </w:r>
      <w:proofErr w:type="spellStart"/>
      <w:r>
        <w:t>ppm</w:t>
      </w:r>
      <w:proofErr w:type="spellEnd"/>
      <w:r>
        <w:t xml:space="preserve"> ise koymak mümkün müdür?</w:t>
      </w:r>
    </w:p>
    <w:p w:rsidR="00324BB9" w:rsidRDefault="00324BB9" w:rsidP="00324BB9">
      <w:pPr>
        <w:jc w:val="both"/>
      </w:pPr>
      <w:r>
        <w:t>4)</w:t>
      </w:r>
      <w:r>
        <w:tab/>
        <w:t xml:space="preserve">Toplu kayıtlarla ilgili olarak, T50 portatif tanklarında UN No. 3160 kapsamında zehirli ve alevlenebilir sıvılaştırılmış gazların taşınmasına izin vermek için (LC50 &gt; 200 </w:t>
      </w:r>
      <w:proofErr w:type="spellStart"/>
      <w:r>
        <w:t>ppm</w:t>
      </w:r>
      <w:proofErr w:type="spellEnd"/>
      <w:r>
        <w:t xml:space="preserve"> dışında) sağlanması gereken başka bir kısıtlama var mı?</w:t>
      </w:r>
    </w:p>
    <w:p w:rsidR="00324BB9" w:rsidRDefault="00324BB9" w:rsidP="00655BA6">
      <w:pPr>
        <w:pStyle w:val="ListeParagraf"/>
        <w:numPr>
          <w:ilvl w:val="0"/>
          <w:numId w:val="2"/>
        </w:numPr>
        <w:jc w:val="both"/>
      </w:pPr>
      <w:r>
        <w:t>Almanya hükümeti tarafından sunulan öneride (ECE/TRANS/WP.15/AC.</w:t>
      </w:r>
      <w:proofErr w:type="gramStart"/>
      <w:r>
        <w:t>1/2019/4</w:t>
      </w:r>
      <w:proofErr w:type="gramEnd"/>
      <w:r>
        <w:t>), RID/ADR 1.8.6.4.1'in uygulanmasıyla ilgili Çalışma Grubu temsilcilerinin görüşleri talep edilmektedir.</w:t>
      </w:r>
    </w:p>
    <w:p w:rsidR="00324BB9" w:rsidRDefault="00324BB9" w:rsidP="00655BA6">
      <w:pPr>
        <w:pStyle w:val="ListeParagraf"/>
        <w:numPr>
          <w:ilvl w:val="0"/>
          <w:numId w:val="2"/>
        </w:numPr>
        <w:jc w:val="both"/>
      </w:pPr>
      <w:r>
        <w:t>Uluslararası Karayolu Taşımacılığı Birliği (IRU) tarafından sunulan öneride (ECE/TRANS/WP.15/AC.</w:t>
      </w:r>
      <w:proofErr w:type="gramStart"/>
      <w:r>
        <w:t>1/2019/5</w:t>
      </w:r>
      <w:proofErr w:type="gramEnd"/>
      <w:r>
        <w:t>) numaralı dokümanda; tehlikeli madde taşıyan araçların şoförlerinin yenileme eğitiminin teorik kısmının elektronik eğitimle yapılabilmesi amacıyla ADR 8.2.2.5.2'de değişiklik ve 8.2.2.5.2.x olarak yeni bir hüküm ekleme önerisi teklif edilmektedir.</w:t>
      </w:r>
    </w:p>
    <w:p w:rsidR="00324BB9" w:rsidRDefault="00324BB9" w:rsidP="00655BA6">
      <w:pPr>
        <w:pStyle w:val="ListeParagraf"/>
        <w:numPr>
          <w:ilvl w:val="0"/>
          <w:numId w:val="2"/>
        </w:numPr>
        <w:jc w:val="both"/>
      </w:pPr>
      <w:r>
        <w:t xml:space="preserve">Uluslararası Tank </w:t>
      </w:r>
      <w:proofErr w:type="spellStart"/>
      <w:r>
        <w:t>Konteyner</w:t>
      </w:r>
      <w:proofErr w:type="spellEnd"/>
      <w:r>
        <w:t xml:space="preserve"> Organizasyonu (ITCO) tarafından sunulan öneride (ECE/TRANS/WP.15/AC.</w:t>
      </w:r>
      <w:proofErr w:type="gramStart"/>
      <w:r>
        <w:t>1/2019/6</w:t>
      </w:r>
      <w:proofErr w:type="gramEnd"/>
      <w:r>
        <w:t>), "Tank konteyner / portatif tank işletmecisi (operatör)" tanımlarının netleştirilmesine yönelik değişiklik yapılması teklif edilmektedir.</w:t>
      </w:r>
    </w:p>
    <w:p w:rsidR="00324BB9" w:rsidRDefault="00324BB9" w:rsidP="00655BA6">
      <w:pPr>
        <w:pStyle w:val="ListeParagraf"/>
        <w:numPr>
          <w:ilvl w:val="0"/>
          <w:numId w:val="2"/>
        </w:numPr>
        <w:jc w:val="both"/>
      </w:pPr>
      <w:r>
        <w:t>İsviçre hükümeti tarafından sunulan öneride (ECE/TRANS/WP.15/AC.</w:t>
      </w:r>
      <w:proofErr w:type="gramStart"/>
      <w:r>
        <w:t>1/2019/9</w:t>
      </w:r>
      <w:proofErr w:type="gramEnd"/>
      <w:r>
        <w:t>), boğucu (</w:t>
      </w:r>
      <w:proofErr w:type="spellStart"/>
      <w:r>
        <w:t>asfıksant</w:t>
      </w:r>
      <w:proofErr w:type="spellEnd"/>
      <w:r>
        <w:t xml:space="preserve">) gazların taşınmasında sürücüyü/makinisti ve yolcuları korumak için yük bölmesi ve </w:t>
      </w:r>
      <w:r>
        <w:lastRenderedPageBreak/>
        <w:t>sürücü/makinist kabini arasında gaz değişiminin önlenmesi ve örtülü araçlarla da bu gazların taşınabilmesi için 7.5.11 CW36/CV36'da değişiklik yapılması teklif edilmektedir.</w:t>
      </w:r>
    </w:p>
    <w:p w:rsidR="00324BB9" w:rsidRDefault="00324BB9" w:rsidP="00655BA6">
      <w:pPr>
        <w:pStyle w:val="ListeParagraf"/>
        <w:numPr>
          <w:ilvl w:val="0"/>
          <w:numId w:val="2"/>
        </w:numPr>
        <w:jc w:val="both"/>
      </w:pPr>
      <w:r>
        <w:t>İsviçre hükümeti tarafından sunulan öneride (ECE/TRANS/WP.15/AC.</w:t>
      </w:r>
      <w:proofErr w:type="gramStart"/>
      <w:r>
        <w:t>1/2019/10</w:t>
      </w:r>
      <w:proofErr w:type="gramEnd"/>
      <w:r>
        <w:t>), özel hüküm 653'e göre taşınan silindirlerin doldurulma şartlarına da dikkat edilmesiyle taşıma güvenliğini arttırmak amacıyla özel hükümde değişiklik yapılması teklif edilmektedir.</w:t>
      </w:r>
    </w:p>
    <w:p w:rsidR="00324BB9" w:rsidRDefault="00324BB9" w:rsidP="00655BA6">
      <w:pPr>
        <w:pStyle w:val="ListeParagraf"/>
        <w:numPr>
          <w:ilvl w:val="0"/>
          <w:numId w:val="2"/>
        </w:numPr>
        <w:jc w:val="both"/>
      </w:pPr>
      <w:r>
        <w:t>Avrupa Endüstriyel Gazlar Birliği (EIGA) tarafından sunulan öneride (ECE/TRANS/WP.15/AC.</w:t>
      </w:r>
      <w:proofErr w:type="gramStart"/>
      <w:r>
        <w:t>1/2019/14</w:t>
      </w:r>
      <w:proofErr w:type="gramEnd"/>
      <w:r>
        <w:t>), Amerika Birleşik Devletleri'ne Avrupa basınçlı kaplarının geçici olarak ihraç edilebilmesi hakkında 2018 Sonbahar oturumunda yapılan gayrı resmi toplantının raporu ile 1.1.4.7'ye ek maddeler eklenerek taşıma evrakına "1.1.4.7'ye uygun taşıma" ifadesinin eklenmesi teklif edilmektedir.</w:t>
      </w:r>
    </w:p>
    <w:p w:rsidR="00324BB9" w:rsidRDefault="00324BB9" w:rsidP="00655BA6">
      <w:pPr>
        <w:pStyle w:val="ListeParagraf"/>
        <w:numPr>
          <w:ilvl w:val="0"/>
          <w:numId w:val="2"/>
        </w:numPr>
        <w:jc w:val="both"/>
      </w:pPr>
      <w:r>
        <w:t>İspanya hükümeti tarafından sunulan öneride (ECE/TRANS/WP.15/AC.</w:t>
      </w:r>
      <w:proofErr w:type="gramStart"/>
      <w:r>
        <w:t>1/2019/15</w:t>
      </w:r>
      <w:proofErr w:type="gramEnd"/>
      <w:r>
        <w:t>), ilgili olmadığına kanaat getirdikleri için ve BM Model Düzenlemeleri ile uyumu sağlamak amacıyla 4.1.1.3'iin son cümlesinin silinmesi teklif edilmektedir.</w:t>
      </w:r>
    </w:p>
    <w:p w:rsidR="00324BB9" w:rsidRDefault="00324BB9" w:rsidP="00655BA6">
      <w:pPr>
        <w:pStyle w:val="ListeParagraf"/>
        <w:numPr>
          <w:ilvl w:val="0"/>
          <w:numId w:val="2"/>
        </w:numPr>
        <w:jc w:val="both"/>
      </w:pPr>
      <w:r>
        <w:t>Birleşik Krallık hükümeti tarafından sunulan öneride (ECE/TRANS/WP.15/AC.</w:t>
      </w:r>
      <w:proofErr w:type="gramStart"/>
      <w:r>
        <w:t>1/2019/17</w:t>
      </w:r>
      <w:proofErr w:type="gramEnd"/>
      <w:r>
        <w:t>), vakumla çalışan atık tanklarının üst kısımlarına monte edilen bağlantılar ve aksesuarların devrilmeden korunmaları amacıyla 6.10.3.1 'de değişiklik ve konuyla ilgili yeni bir geçici hüküm eklenmesi teklif edilmektedir.</w:t>
      </w:r>
    </w:p>
    <w:p w:rsidR="00324BB9" w:rsidRDefault="00324BB9" w:rsidP="00655BA6">
      <w:pPr>
        <w:pStyle w:val="ListeParagraf"/>
        <w:numPr>
          <w:ilvl w:val="0"/>
          <w:numId w:val="2"/>
        </w:numPr>
        <w:jc w:val="both"/>
      </w:pPr>
      <w:r>
        <w:t>Birleşik Krallık hükümeti tarafından sunulan öneride (ECE/TRANS/WP.15/AC.</w:t>
      </w:r>
      <w:proofErr w:type="gramStart"/>
      <w:r>
        <w:t>1/2019/18</w:t>
      </w:r>
      <w:proofErr w:type="gramEnd"/>
      <w:r>
        <w:t xml:space="preserve">), 10-12 Aralık 2018 tarihleri arasında Londra'da düzenlenen Tankların Muayene ve Belgelendirilmesi </w:t>
      </w:r>
      <w:proofErr w:type="spellStart"/>
      <w:r>
        <w:t>Gayriresmi</w:t>
      </w:r>
      <w:proofErr w:type="spellEnd"/>
      <w:r>
        <w:t xml:space="preserve"> Çalışma Grubu Toplantısının raporu sunulmakta olup, bir sonraki toplantının 12-14 Haziran 2019 tarihleri arasında yapılacağı bilgisi verilmektedir.</w:t>
      </w:r>
    </w:p>
    <w:p w:rsidR="00324BB9" w:rsidRDefault="00324BB9" w:rsidP="00655BA6">
      <w:pPr>
        <w:pStyle w:val="ListeParagraf"/>
        <w:numPr>
          <w:ilvl w:val="0"/>
          <w:numId w:val="2"/>
        </w:numPr>
        <w:jc w:val="both"/>
      </w:pPr>
      <w:r>
        <w:t>Polonya Hükümeti tarafından sunulan öneride (ECE/TRANS/WP.15/AC.</w:t>
      </w:r>
      <w:proofErr w:type="gramStart"/>
      <w:r>
        <w:t>1/2019/19</w:t>
      </w:r>
      <w:proofErr w:type="gramEnd"/>
      <w:r>
        <w:t xml:space="preserve">), sabit tanklar (tankerler)/sarnıç vagonlar, sökülebilir tanklar, tüplü gaz tankerleri/vagonları, tank-konteynerler, tank takas gövdeleri ve </w:t>
      </w:r>
      <w:proofErr w:type="spellStart"/>
      <w:r>
        <w:t>MEGC'Ierin</w:t>
      </w:r>
      <w:proofErr w:type="spellEnd"/>
      <w:r>
        <w:t xml:space="preserve"> son ara muayenesinin son geçerlilik tarihinden sonra da belirli bir süre taşınabilmesine izin vermek amacıyla 4.3.2.3.7'nin değiştirilmesi teklif edilmektedir.</w:t>
      </w:r>
    </w:p>
    <w:p w:rsidR="00324BB9" w:rsidRDefault="00324BB9" w:rsidP="00655BA6">
      <w:pPr>
        <w:pStyle w:val="ListeParagraf"/>
        <w:numPr>
          <w:ilvl w:val="0"/>
          <w:numId w:val="2"/>
        </w:numPr>
        <w:jc w:val="both"/>
      </w:pPr>
      <w:r>
        <w:t>Fransa Hükümeti tarafından sunulan öneride (ECE/TRANS/WP.15/AC.</w:t>
      </w:r>
      <w:proofErr w:type="gramStart"/>
      <w:r>
        <w:t>1/2019/21</w:t>
      </w:r>
      <w:proofErr w:type="gramEnd"/>
      <w:r>
        <w:t xml:space="preserve">), 12-14 Kasım 2018 tarihleri arasında Viyana'da toplanan </w:t>
      </w:r>
      <w:proofErr w:type="spellStart"/>
      <w:r>
        <w:t>tclcmatiklcr</w:t>
      </w:r>
      <w:proofErr w:type="spellEnd"/>
      <w:r>
        <w:t xml:space="preserve"> çalışma grubunun toplantı raporu; lnf.3 numaralı dokümanda, söz konusu toplantı çalışmalarıyla ilgili bir sunum ve lnf.4 numaralı dokümanda ise elektronik yük taşıma bilgileriyle ilgili yeni bir AB Direktifi hazırlanması önerisinin yer aldığı bir sunum yer almaktadır.</w:t>
      </w:r>
    </w:p>
    <w:p w:rsidR="00324BB9" w:rsidRDefault="00324BB9" w:rsidP="00655BA6">
      <w:pPr>
        <w:pStyle w:val="ListeParagraf"/>
        <w:numPr>
          <w:ilvl w:val="0"/>
          <w:numId w:val="2"/>
        </w:numPr>
        <w:jc w:val="both"/>
      </w:pPr>
      <w:r>
        <w:t>Birleşik Krallık hükümeti tarafından sunulan Inf.5 numaralı dokümanda; ülkelerinde gerçekleştirdikleri LPG tankerlerinin basınç boşaltım vanası test programının ilk sonuçları sunulmaktadır.</w:t>
      </w:r>
    </w:p>
    <w:p w:rsidR="00324BB9" w:rsidRDefault="00324BB9" w:rsidP="00324BB9">
      <w:pPr>
        <w:jc w:val="both"/>
      </w:pPr>
      <w:r>
        <w:t xml:space="preserve">Söz konusu önerilere ilişkin belgeler BMAEK internet sitesinde yayınlanmakta olup; resmi dökümanlarahttps://www.unece.org/trans/main/dgdb/ac1/ac12019.html adresinden, resmi olmayan </w:t>
      </w:r>
      <w:proofErr w:type="spellStart"/>
      <w:r>
        <w:t>dökümanlara</w:t>
      </w:r>
      <w:proofErr w:type="spellEnd"/>
      <w:r>
        <w:t xml:space="preserve"> da (</w:t>
      </w:r>
      <w:proofErr w:type="spellStart"/>
      <w:r>
        <w:t>Inf</w:t>
      </w:r>
      <w:proofErr w:type="spellEnd"/>
      <w:r>
        <w:t xml:space="preserve">.) https://www.unece.org/trans/main/dgdb/ac1/inf180319.html adresinden </w:t>
      </w:r>
      <w:proofErr w:type="spellStart"/>
      <w:r>
        <w:t>ulaşılabilmektektedir</w:t>
      </w:r>
      <w:proofErr w:type="spellEnd"/>
      <w:r>
        <w:t>.</w:t>
      </w:r>
      <w:bookmarkStart w:id="0" w:name="_GoBack"/>
      <w:bookmarkEnd w:id="0"/>
    </w:p>
    <w:p w:rsidR="00324BB9" w:rsidRDefault="00324BB9" w:rsidP="00324BB9"/>
    <w:sectPr w:rsidR="00324BB9" w:rsidSect="003E43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D15"/>
    <w:multiLevelType w:val="hybridMultilevel"/>
    <w:tmpl w:val="A50C6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56C7E74"/>
    <w:multiLevelType w:val="hybridMultilevel"/>
    <w:tmpl w:val="F3EEB46A"/>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24BB9"/>
    <w:rsid w:val="00324BB9"/>
    <w:rsid w:val="003E43A4"/>
    <w:rsid w:val="00655BA6"/>
    <w:rsid w:val="00A26966"/>
    <w:rsid w:val="00B36036"/>
    <w:rsid w:val="00C12C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BA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38124-8F61-448F-8E55-0ACFF496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Örnek</dc:creator>
  <cp:lastModifiedBy>ozge.erturk</cp:lastModifiedBy>
  <cp:revision>2</cp:revision>
  <dcterms:created xsi:type="dcterms:W3CDTF">2019-02-27T10:34:00Z</dcterms:created>
  <dcterms:modified xsi:type="dcterms:W3CDTF">2019-02-27T10:34:00Z</dcterms:modified>
</cp:coreProperties>
</file>