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EB7" w:rsidRDefault="00340EB7">
      <w:r>
        <w:t>Anonim Şirketlerin Genel Kurul Toplantılarının Usul ve Esasları ile Bu Toplantılarda Bulunacak Gümrük ve Ticaret Bakanlığı Temsilcileri Hakkında Yönetmelikte Değişiklik Yapılmasına Dair Yönetmelik” 09 Ekim 2020 tarih 31269 sayılı Resmi Gazetede yayımlanmıştır.</w:t>
      </w:r>
    </w:p>
    <w:p w:rsidR="00340EB7" w:rsidRDefault="00340EB7">
      <w:r>
        <w:t xml:space="preserve"> Yönetmelikte yapılan değişiklikle; </w:t>
      </w:r>
    </w:p>
    <w:p w:rsidR="00340EB7" w:rsidRDefault="00340EB7">
      <w:r>
        <w:t>- Kuruluş ve esas sözleşme değişikliği işlemleri Bakanlık iznine tabi olmayan tek pay sahipli anonim şirket genel kurul toplantılarında Bakanlık temsilcisinin katılımı aranmayacaktır.</w:t>
      </w:r>
    </w:p>
    <w:p w:rsidR="00340EB7" w:rsidRDefault="00340EB7">
      <w:r>
        <w:t xml:space="preserve"> - Tek pay sahipli şirketlerde başkanlık oluşturulması ile genel kurul toplantısına katılabilecekler listesinin hazırlanması zorunlu değildir. Ancak, tek pay sahibinin veya temsilcisinin imzalamadığı toplantı tutanakları geçersizdir.</w:t>
      </w:r>
    </w:p>
    <w:p w:rsidR="00340EB7" w:rsidRDefault="00340EB7">
      <w:r>
        <w:t xml:space="preserve"> - Tek pay sahibinin </w:t>
      </w:r>
      <w:proofErr w:type="gramStart"/>
      <w:r>
        <w:t>vekaleten</w:t>
      </w:r>
      <w:proofErr w:type="gramEnd"/>
      <w:r>
        <w:t xml:space="preserve"> toplantıya katılması durumunda vekaletin noter onaylı sureti başvuru evrakına eklenmelidir.</w:t>
      </w:r>
    </w:p>
    <w:p w:rsidR="0086778C" w:rsidRDefault="00340EB7">
      <w:r>
        <w:t xml:space="preserve"> NOT: Ayrıca tek pay sahipli şirketlerin genel kurul kararlarının tescil edilebilmesi için, şirketin daha önceden tek pay sahipli bir şirket olduğunun tescil edilmiş olması g</w:t>
      </w:r>
      <w:r>
        <w:t>erektiği hatırlatılır.</w:t>
      </w:r>
      <w:bookmarkStart w:id="0" w:name="_GoBack"/>
      <w:bookmarkEnd w:id="0"/>
    </w:p>
    <w:sectPr w:rsidR="00867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F0"/>
    <w:rsid w:val="00340EB7"/>
    <w:rsid w:val="0086778C"/>
    <w:rsid w:val="00E11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95924-8AA0-4C2A-85C1-ABE51A64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Company>User</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Ftso</dc:creator>
  <cp:keywords/>
  <dc:description/>
  <cp:lastModifiedBy>Ftso</cp:lastModifiedBy>
  <cp:revision>2</cp:revision>
  <dcterms:created xsi:type="dcterms:W3CDTF">2022-04-26T07:43:00Z</dcterms:created>
  <dcterms:modified xsi:type="dcterms:W3CDTF">2022-04-26T07:44:00Z</dcterms:modified>
</cp:coreProperties>
</file>