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374" w:rsidRPr="00610374" w:rsidRDefault="00857026" w:rsidP="00610374">
      <w:pPr>
        <w:pStyle w:val="NormalWeb"/>
        <w:jc w:val="center"/>
        <w:rPr>
          <w:b/>
        </w:rPr>
      </w:pPr>
      <w:r w:rsidRPr="00610374">
        <w:rPr>
          <w:b/>
        </w:rPr>
        <w:t xml:space="preserve">T.C. </w:t>
      </w:r>
    </w:p>
    <w:p w:rsidR="00857026" w:rsidRPr="00610374" w:rsidRDefault="00857026" w:rsidP="00610374">
      <w:pPr>
        <w:pStyle w:val="NormalWeb"/>
        <w:jc w:val="center"/>
        <w:rPr>
          <w:b/>
        </w:rPr>
      </w:pPr>
      <w:r w:rsidRPr="00610374">
        <w:rPr>
          <w:b/>
        </w:rPr>
        <w:t>BÜYÜK MÜKELLEFLER VERGİ DAİRESİ BAŞKANLIĞI</w:t>
      </w:r>
    </w:p>
    <w:p w:rsidR="00857026" w:rsidRPr="00610374" w:rsidRDefault="00857026" w:rsidP="00610374">
      <w:pPr>
        <w:pStyle w:val="NormalWeb"/>
        <w:jc w:val="center"/>
        <w:rPr>
          <w:b/>
          <w:u w:val="single"/>
        </w:rPr>
      </w:pPr>
      <w:r w:rsidRPr="00610374">
        <w:rPr>
          <w:b/>
          <w:u w:val="single"/>
        </w:rPr>
        <w:t>MENKUL MAL SATIŞ İLANI</w:t>
      </w:r>
    </w:p>
    <w:p w:rsidR="00857026" w:rsidRDefault="00857026" w:rsidP="00610374">
      <w:pPr>
        <w:pStyle w:val="NormalWeb"/>
        <w:jc w:val="both"/>
      </w:pPr>
      <w:r>
        <w:t>Başkanlığımıza olan vergi borçlarından dolayı haczedilen ve aşağıda özellikleri belirtilen AIRBUS A320-232 Uçak ve eklenti parçaları 6183 sayılı A.A.T.U.H.K.'</w:t>
      </w:r>
      <w:proofErr w:type="spellStart"/>
      <w:r>
        <w:t>nun</w:t>
      </w:r>
      <w:proofErr w:type="spellEnd"/>
      <w:r>
        <w:t xml:space="preserve"> 85. maddesi uyarınca </w:t>
      </w:r>
      <w:proofErr w:type="gramStart"/>
      <w:r w:rsidRPr="00610374">
        <w:rPr>
          <w:b/>
        </w:rPr>
        <w:t>30/07/2024</w:t>
      </w:r>
      <w:proofErr w:type="gramEnd"/>
      <w:r>
        <w:t xml:space="preserve"> tarihinde saat 14:00' de peşin ödeme ve açık artırma suretiyle satış ihalesine başlanılacaktır. Ancak verilen bedel biçilen değerin %75'inden aşağı olursa veya hiç alıcı çıkmaz ise aynı kanunun 87. maddesi gereği </w:t>
      </w:r>
      <w:proofErr w:type="gramStart"/>
      <w:r w:rsidRPr="00610374">
        <w:rPr>
          <w:b/>
        </w:rPr>
        <w:t>06/08/2024</w:t>
      </w:r>
      <w:proofErr w:type="gramEnd"/>
      <w:r w:rsidRPr="00610374">
        <w:rPr>
          <w:b/>
        </w:rPr>
        <w:t xml:space="preserve"> </w:t>
      </w:r>
      <w:r>
        <w:t>tarihinde saat 14:00'de ikinci açık artırma ve peşin ödeme suretiyle satış yapılacaktır. İkinci artırmada malın temin edilen kıymetinin; satış peşin ödenme şartı ile artırmada üç defa bağırılarak istemede fazla olmaması ve bundan başka artıran olmaması halinde en çok artırana ihale olunur. Yukarıda belirtilen gün ve saatlerde satışa çıkarılan menkul malların satışı yapılmaz veya teklif edilen bedel alınan bedelin karşılamaması nedeniyle satış gerçekleşmezse aynı kanunun 87. maddesi uyarınca 6 (Altı) ay içinde pazarlık usulü ile peşin ödeme suretiyle satış yapılacaktır.</w:t>
      </w:r>
    </w:p>
    <w:p w:rsidR="00857026" w:rsidRDefault="00857026" w:rsidP="00610374">
      <w:pPr>
        <w:pStyle w:val="NormalWeb"/>
        <w:jc w:val="both"/>
      </w:pPr>
      <w:r>
        <w:t>6183 sayılı A.A.T.U.H.K.'</w:t>
      </w:r>
      <w:proofErr w:type="spellStart"/>
      <w:r>
        <w:t>nun</w:t>
      </w:r>
      <w:proofErr w:type="spellEnd"/>
      <w:r>
        <w:t xml:space="preserve"> 86. maddesi gereğince alıcı almaktan vazgeçerse ya da verilen süre içinde bedelini vermezse menkul mal yeniden ihale edilir ve teminatı gelir </w:t>
      </w:r>
      <w:proofErr w:type="spellStart"/>
      <w:r>
        <w:t>kaydolunur</w:t>
      </w:r>
      <w:proofErr w:type="spellEnd"/>
      <w:r>
        <w:t>. Bu suretle menkul mal yeniden açık artırmaya çıkarılır ve bu artırmaya birinci artırmada kendisine ihale olunan kimse, ikinci ihale bedelinin tamamı üzerinden %5 fazlası ile sorumlu olur. İkinci ihalede talip çıkmaması sebebiyle satış gerçekleşmezse, satış bedelini yatıran alıcıyı zarara uğratmış olur ve kendisine ihale olunan kimse hakkında alacaklıların tüm zararları, verdiği teminattan karşılanır.</w:t>
      </w:r>
    </w:p>
    <w:p w:rsidR="00857026" w:rsidRDefault="00857026" w:rsidP="00610374">
      <w:pPr>
        <w:pStyle w:val="NormalWeb"/>
        <w:jc w:val="both"/>
      </w:pPr>
      <w:proofErr w:type="gramStart"/>
      <w:r>
        <w:t xml:space="preserve">İhaleye katılmak için tahmin edilen bedelin </w:t>
      </w:r>
      <w:r w:rsidRPr="006B6C50">
        <w:rPr>
          <w:b/>
          <w:u w:val="single"/>
        </w:rPr>
        <w:t>%5'i oranında (5.950.000,00 TL.) teminat ihale saatinden önce</w:t>
      </w:r>
      <w:r>
        <w:t xml:space="preserve"> Büyük Mükellefler Vergi Dairesi'nin Ziraat Bankası Mecidiyeköy Şubesi nezdindeki TR80 0001 0007 5747 0103 3050 01 </w:t>
      </w:r>
      <w:proofErr w:type="spellStart"/>
      <w:r>
        <w:t>iban</w:t>
      </w:r>
      <w:proofErr w:type="spellEnd"/>
      <w:r>
        <w:t xml:space="preserve"> numaralı hesaba yatırılması veya Bankalar tarafından verilen süresiz ve şartsız teminat mektupları ile sigorta şirketleri tarafından verilen süresiz ve şartsız kefalet senetleri verilmesi gerekmektedir. </w:t>
      </w:r>
      <w:proofErr w:type="gramEnd"/>
      <w:r>
        <w:t xml:space="preserve">Teminatı ödemesine ilişkin belgelerin ihale komisyonuna teslim edilmesi gerekmekte olup, en yüksek teklifi veren uçak ve eklenti parçalarının ihale edilmesi </w:t>
      </w:r>
      <w:proofErr w:type="spellStart"/>
      <w:r>
        <w:t>üzerene</w:t>
      </w:r>
      <w:proofErr w:type="spellEnd"/>
      <w:r>
        <w:t xml:space="preserve"> alınan teminat ihaleden bedel mahsup edilecektir. İhaleye katılmak isteyenlerin nüfus cüzdanı ile birlikte ihale başlama saatinden önce dairemizce verilen form düzenlenmek suretiyle başvuru yapması gerekmektedir. Başkası adına ihaleye katılacakların ayrıca noter onaylı </w:t>
      </w:r>
      <w:proofErr w:type="gramStart"/>
      <w:r>
        <w:t>vekaletname</w:t>
      </w:r>
      <w:proofErr w:type="gramEnd"/>
      <w:r>
        <w:t xml:space="preserve"> getirmeleri gerekmektedir.</w:t>
      </w:r>
    </w:p>
    <w:p w:rsidR="006B6C50" w:rsidRPr="006B6C50" w:rsidRDefault="00857026" w:rsidP="00610374">
      <w:pPr>
        <w:pStyle w:val="NormalWeb"/>
        <w:jc w:val="both"/>
        <w:rPr>
          <w:b/>
          <w:u w:val="single"/>
        </w:rPr>
      </w:pPr>
      <w:r w:rsidRPr="006B6C50">
        <w:rPr>
          <w:b/>
          <w:u w:val="single"/>
        </w:rPr>
        <w:t>SATIŞIN YAPILACAĞI YER</w:t>
      </w:r>
    </w:p>
    <w:p w:rsidR="006B6C50" w:rsidRDefault="00857026" w:rsidP="00610374">
      <w:pPr>
        <w:pStyle w:val="NormalWeb"/>
        <w:jc w:val="both"/>
      </w:pPr>
      <w:r>
        <w:t>Büyük Mükellefler Vergi Dairesi Müdürlüğü</w:t>
      </w:r>
    </w:p>
    <w:p w:rsidR="00857026" w:rsidRDefault="00857026" w:rsidP="00610374">
      <w:pPr>
        <w:pStyle w:val="NormalWeb"/>
        <w:jc w:val="both"/>
      </w:pPr>
      <w:r>
        <w:t xml:space="preserve">Hazine ve Maliye Bakanlığı </w:t>
      </w:r>
      <w:proofErr w:type="spellStart"/>
      <w:r>
        <w:t>Ataşehir</w:t>
      </w:r>
      <w:proofErr w:type="spellEnd"/>
      <w:r>
        <w:t xml:space="preserve"> Yerleşkesi Barbaros Mahallesi Ardıç Sokak No: 10 </w:t>
      </w:r>
      <w:proofErr w:type="spellStart"/>
      <w:r>
        <w:t>Ataşehir</w:t>
      </w:r>
      <w:proofErr w:type="spellEnd"/>
      <w:r>
        <w:t xml:space="preserve"> İSTANBUL</w:t>
      </w:r>
    </w:p>
    <w:p w:rsidR="006B6C50" w:rsidRPr="006B6C50" w:rsidRDefault="00857026" w:rsidP="00610374">
      <w:pPr>
        <w:pStyle w:val="NormalWeb"/>
        <w:jc w:val="both"/>
        <w:rPr>
          <w:b/>
        </w:rPr>
      </w:pPr>
      <w:r w:rsidRPr="006B6C50">
        <w:rPr>
          <w:b/>
        </w:rPr>
        <w:t>Uçak ve eklenti parçalarının bulunduğu adres:</w:t>
      </w:r>
    </w:p>
    <w:p w:rsidR="00857026" w:rsidRDefault="00857026" w:rsidP="00610374">
      <w:pPr>
        <w:pStyle w:val="NormalWeb"/>
        <w:jc w:val="both"/>
      </w:pPr>
      <w:r>
        <w:t>Atatürk Havalimanı Florya/İSTANBUL adresinde bulunan ait hangarda bulunmaktadır.</w:t>
      </w:r>
    </w:p>
    <w:p w:rsidR="005B3761" w:rsidRDefault="005B3761" w:rsidP="00610374">
      <w:pPr>
        <w:pStyle w:val="NormalWeb"/>
        <w:jc w:val="both"/>
      </w:pPr>
    </w:p>
    <w:p w:rsidR="005B3761" w:rsidRDefault="005B3761" w:rsidP="005B3761">
      <w:pPr>
        <w:pStyle w:val="NormalWeb"/>
      </w:pPr>
      <w:r>
        <w:rPr>
          <w:b/>
          <w:u w:val="single"/>
        </w:rPr>
        <w:lastRenderedPageBreak/>
        <w:t>UÇAK CİNSİ VE ÖZELLİKLERİ</w:t>
      </w:r>
      <w:r>
        <w:br/>
        <w:t>İmalatçısı ve Tescil İşareti: TC-ODB</w:t>
      </w:r>
      <w:r>
        <w:br/>
        <w:t>Hava Aracı Sınıfı : UÇAK/AIRCRAFT</w:t>
      </w:r>
      <w:r>
        <w:br/>
        <w:t>Sertifika Numarası : 3152</w:t>
      </w:r>
      <w:r>
        <w:br/>
        <w:t>İmalatçısı Tipi ve Modeli : AIRBUS A320-232</w:t>
      </w:r>
      <w:r>
        <w:br/>
        <w:t>Azami Kalkış Ağırlığı : 77.000 KG</w:t>
      </w:r>
      <w:r>
        <w:br/>
        <w:t>Seri Numarası : 580</w:t>
      </w:r>
      <w:r>
        <w:br/>
        <w:t>İmal Yılı : 1996</w:t>
      </w:r>
      <w:r>
        <w:br/>
        <w:t>Hasar Durumu : Görünen hasar bulunmamaktadır.</w:t>
      </w:r>
      <w:r>
        <w:br/>
        <w:t xml:space="preserve">Satış Bedeli : </w:t>
      </w:r>
      <w:r>
        <w:rPr>
          <w:b/>
        </w:rPr>
        <w:t>95.000.000,00 TL</w:t>
      </w:r>
      <w:r>
        <w:br/>
        <w:t>Uçağın genel Durumu : KANAT MOTORU, APU(GÜÇ ÜNİTESİ) VE PAYLAN BAĞLANTILARI BULUNMAMAKTADIR.</w:t>
      </w:r>
    </w:p>
    <w:p w:rsidR="005B3761" w:rsidRDefault="005B3761" w:rsidP="005B3761">
      <w:pPr>
        <w:pStyle w:val="NormalWeb"/>
      </w:pPr>
      <w:r>
        <w:t>COMMON NOZZLE ASSY (SN-5590001/PN-7451101505) : 4.000.000,00 TL</w:t>
      </w:r>
      <w:r>
        <w:br/>
        <w:t>COMMON NOZZLE ASSY (SN-5175001/PN-7451101503) : 4.000.000,00 TL</w:t>
      </w:r>
      <w:r>
        <w:br/>
        <w:t>COMMON NOZZLE ASSY (SN-5108001/PN-7451101503) : 4.000.000,00 TL</w:t>
      </w:r>
      <w:r>
        <w:br/>
        <w:t>COMMON NOZZLE ASSY (SN-5121001/PN-7451101503) : 4.000.000,00 TL</w:t>
      </w:r>
      <w:r>
        <w:br/>
        <w:t>COMMON NOZZLE ASSY (SN-5270001/PN-7451101501) : 4.000.000,00 TL</w:t>
      </w:r>
      <w:r>
        <w:br/>
        <w:t>COMMON NOZZLE ASSY (SN-9022001/PN-7451101507) : 4.000.000,00 TL</w:t>
      </w:r>
    </w:p>
    <w:p w:rsidR="005B3761" w:rsidRDefault="005B3761" w:rsidP="005B3761">
      <w:pPr>
        <w:pStyle w:val="NormalWeb"/>
        <w:rPr>
          <w:b/>
        </w:rPr>
      </w:pPr>
      <w:r>
        <w:rPr>
          <w:b/>
        </w:rPr>
        <w:t>Eklenti Parçaları Satış Bedeli : 24.000.000,00 TL</w:t>
      </w:r>
    </w:p>
    <w:p w:rsidR="005B3761" w:rsidRDefault="005B3761" w:rsidP="005B3761">
      <w:pPr>
        <w:pStyle w:val="NormalWeb"/>
        <w:rPr>
          <w:b/>
          <w:u w:val="single"/>
        </w:rPr>
      </w:pPr>
      <w:r>
        <w:rPr>
          <w:b/>
          <w:u w:val="single"/>
        </w:rPr>
        <w:t>UÇAK EKLENTİ PARÇALARI VE TOPLAM SATIŞ TUTARI(TL) : 119.000.000,00 TL</w:t>
      </w:r>
    </w:p>
    <w:p w:rsidR="005B3761" w:rsidRDefault="005B3761" w:rsidP="005B3761">
      <w:pPr>
        <w:pStyle w:val="NormalWeb"/>
      </w:pPr>
      <w:r>
        <w:rPr>
          <w:b/>
        </w:rPr>
        <w:t>İhale şartları</w:t>
      </w:r>
      <w:r>
        <w:br/>
        <w:t xml:space="preserve">Uçak ve eklenti parçaları için %20 KDV tutarı alıcıdan tahsil edilecektir. (KDV Kanununun 13/a maddesi kapsamında istisna yazısı getirilmesi şartıyla satış bedelinden </w:t>
      </w:r>
      <w:proofErr w:type="spellStart"/>
      <w:r>
        <w:t>Kdv</w:t>
      </w:r>
      <w:proofErr w:type="spellEnd"/>
      <w:r>
        <w:t xml:space="preserve"> hesaplanmayacaktır.) Damga Vergisi giderleri alıcıya aittir.</w:t>
      </w:r>
      <w:r>
        <w:br/>
        <w:t>Alıcı Atatürk Havalimanında bulunan uçağın durumunu bütün eksiklikleriyle kabul edecektir.</w:t>
      </w:r>
      <w:r>
        <w:br/>
        <w:t>Müracaatlar Büyük Mükellefler Vergi Dairesi Başkanlığı Tahsilat Müdürlüğüne yapılacaktır.</w:t>
      </w:r>
      <w:r>
        <w:br/>
        <w:t>Gerçek ve tüzel kişi katılımcılar için nüfus cüzdanı sureti yetki belgesi ile teminatın yatırıldığını dair dekont örneğinin ihale saatinden bir saat önce satış ekibine ibraz edilmesi gerekmektedir.</w:t>
      </w:r>
      <w:r>
        <w:br/>
        <w:t>Uçak ve Eklenti Parçalarının tamamı için tek kalemde açık artırma ihalesine yapılacaktır.</w:t>
      </w:r>
    </w:p>
    <w:p w:rsidR="005B3761" w:rsidRDefault="005B3761" w:rsidP="00610374">
      <w:pPr>
        <w:pStyle w:val="NormalWeb"/>
        <w:jc w:val="both"/>
      </w:pPr>
      <w:bookmarkStart w:id="0" w:name="_GoBack"/>
      <w:bookmarkEnd w:id="0"/>
    </w:p>
    <w:p w:rsidR="00CF0AC1" w:rsidRDefault="005B3761" w:rsidP="00610374">
      <w:pPr>
        <w:jc w:val="both"/>
      </w:pPr>
    </w:p>
    <w:sectPr w:rsidR="00CF0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26"/>
    <w:rsid w:val="00027DFD"/>
    <w:rsid w:val="005B3761"/>
    <w:rsid w:val="00610374"/>
    <w:rsid w:val="006B6C50"/>
    <w:rsid w:val="00857026"/>
    <w:rsid w:val="008B37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6928C-18BA-4E71-8B77-3A08F8EE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5702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937400">
      <w:bodyDiv w:val="1"/>
      <w:marLeft w:val="0"/>
      <w:marRight w:val="0"/>
      <w:marTop w:val="0"/>
      <w:marBottom w:val="0"/>
      <w:divBdr>
        <w:top w:val="none" w:sz="0" w:space="0" w:color="auto"/>
        <w:left w:val="none" w:sz="0" w:space="0" w:color="auto"/>
        <w:bottom w:val="none" w:sz="0" w:space="0" w:color="auto"/>
        <w:right w:val="none" w:sz="0" w:space="0" w:color="auto"/>
      </w:divBdr>
    </w:div>
    <w:div w:id="21284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668</Words>
  <Characters>3814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Karasu</dc:creator>
  <cp:keywords/>
  <dc:description/>
  <cp:lastModifiedBy>Ftso</cp:lastModifiedBy>
  <cp:revision>5</cp:revision>
  <dcterms:created xsi:type="dcterms:W3CDTF">2024-06-10T08:13:00Z</dcterms:created>
  <dcterms:modified xsi:type="dcterms:W3CDTF">2024-06-10T08:26:00Z</dcterms:modified>
</cp:coreProperties>
</file>